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7E6" w:rsidRPr="006317E6" w:rsidRDefault="006317E6" w:rsidP="006C5E70">
      <w:pPr>
        <w:spacing w:line="240" w:lineRule="auto"/>
        <w:rPr>
          <w:b/>
          <w:bCs/>
          <w:color w:val="0098A8"/>
          <w:sz w:val="40"/>
          <w:szCs w:val="40"/>
        </w:rPr>
      </w:pPr>
      <w:r w:rsidRPr="006317E6">
        <w:rPr>
          <w:b/>
          <w:bCs/>
          <w:color w:val="0098A8"/>
          <w:sz w:val="40"/>
          <w:szCs w:val="40"/>
        </w:rPr>
        <w:t>Richtvragen</w:t>
      </w:r>
      <w:r w:rsidR="006C5E70" w:rsidRPr="006317E6">
        <w:rPr>
          <w:b/>
          <w:bCs/>
          <w:color w:val="0098A8"/>
          <w:sz w:val="40"/>
          <w:szCs w:val="40"/>
        </w:rPr>
        <w:t xml:space="preserve"> eindrapport Open Call project</w:t>
      </w:r>
    </w:p>
    <w:p w:rsidR="004B0051" w:rsidRDefault="006C5E70" w:rsidP="006C5E70">
      <w:p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  <w:u w:val="single"/>
        </w:rPr>
        <w:br/>
      </w:r>
      <w:r w:rsidR="004B0051" w:rsidRPr="006C5E70">
        <w:rPr>
          <w:sz w:val="20"/>
          <w:szCs w:val="20"/>
        </w:rPr>
        <w:t xml:space="preserve">In dit document </w:t>
      </w:r>
      <w:r w:rsidR="006317E6">
        <w:rPr>
          <w:sz w:val="20"/>
          <w:szCs w:val="20"/>
        </w:rPr>
        <w:t>vind</w:t>
      </w:r>
      <w:r w:rsidR="004B0051" w:rsidRPr="006C5E70">
        <w:rPr>
          <w:sz w:val="20"/>
          <w:szCs w:val="20"/>
        </w:rPr>
        <w:t xml:space="preserve"> je de </w:t>
      </w:r>
      <w:r w:rsidRPr="006C5E70">
        <w:rPr>
          <w:sz w:val="20"/>
          <w:szCs w:val="20"/>
        </w:rPr>
        <w:t xml:space="preserve">inhoudelijke </w:t>
      </w:r>
      <w:r w:rsidR="004B0051" w:rsidRPr="006C5E70">
        <w:rPr>
          <w:sz w:val="20"/>
          <w:szCs w:val="20"/>
        </w:rPr>
        <w:t xml:space="preserve">vereisten voor het eindrapport van </w:t>
      </w:r>
      <w:r w:rsidR="006317E6">
        <w:rPr>
          <w:sz w:val="20"/>
          <w:szCs w:val="20"/>
        </w:rPr>
        <w:t>je</w:t>
      </w:r>
      <w:r w:rsidR="004B0051" w:rsidRPr="006C5E70">
        <w:rPr>
          <w:sz w:val="20"/>
          <w:szCs w:val="20"/>
        </w:rPr>
        <w:t xml:space="preserve"> Open Call project. Wanneer een onderdeel niet van toepassing is op jouw project kan je dit in het </w:t>
      </w:r>
      <w:r w:rsidRPr="006C5E70">
        <w:rPr>
          <w:sz w:val="20"/>
          <w:szCs w:val="20"/>
        </w:rPr>
        <w:t>rapport</w:t>
      </w:r>
      <w:r w:rsidR="004B0051" w:rsidRPr="006C5E70">
        <w:rPr>
          <w:sz w:val="20"/>
          <w:szCs w:val="20"/>
        </w:rPr>
        <w:t xml:space="preserve"> aangeven met een korte toelichting.</w:t>
      </w:r>
    </w:p>
    <w:p w:rsidR="006317E6" w:rsidRPr="006C5E70" w:rsidRDefault="006317E6" w:rsidP="006C5E70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De onderstaande vragen en structuur zijn richtinggevend.</w:t>
      </w:r>
    </w:p>
    <w:p w:rsidR="004B0051" w:rsidRPr="006317E6" w:rsidRDefault="004B0051" w:rsidP="006C5E70">
      <w:pPr>
        <w:spacing w:line="240" w:lineRule="auto"/>
        <w:rPr>
          <w:b/>
          <w:bCs/>
          <w:color w:val="0098A8"/>
          <w:sz w:val="20"/>
          <w:szCs w:val="20"/>
        </w:rPr>
      </w:pPr>
      <w:r w:rsidRPr="006317E6">
        <w:rPr>
          <w:b/>
          <w:bCs/>
          <w:color w:val="0098A8"/>
          <w:sz w:val="20"/>
          <w:szCs w:val="20"/>
        </w:rPr>
        <w:t>Algemeen</w:t>
      </w:r>
    </w:p>
    <w:p w:rsidR="00B97B23" w:rsidRPr="006C5E70" w:rsidRDefault="00B97B23" w:rsidP="006C5E70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>Een communicatiefiche (A4 waarin het project, de resultaten en eventuele meerwaarde en leerlessen worden beschreven in een helder taalgebruik), die gehanteerd zal worden voor de communicatie naar buiten uit.</w:t>
      </w:r>
    </w:p>
    <w:p w:rsidR="004B0051" w:rsidRPr="006C5E70" w:rsidRDefault="00B97B23" w:rsidP="006C5E70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 xml:space="preserve">Een beschrijving van het doel van het project, </w:t>
      </w:r>
      <w:r w:rsidR="004B2DBE" w:rsidRPr="006C5E70">
        <w:rPr>
          <w:sz w:val="20"/>
          <w:szCs w:val="20"/>
        </w:rPr>
        <w:t xml:space="preserve">de </w:t>
      </w:r>
      <w:r w:rsidRPr="006C5E70">
        <w:rPr>
          <w:sz w:val="20"/>
          <w:szCs w:val="20"/>
        </w:rPr>
        <w:t>doelgroep</w:t>
      </w:r>
      <w:r w:rsidR="005C26EC" w:rsidRPr="006C5E70">
        <w:rPr>
          <w:sz w:val="20"/>
          <w:szCs w:val="20"/>
        </w:rPr>
        <w:t xml:space="preserve"> (inclusief de grootte van de bereikte doelgroep)</w:t>
      </w:r>
      <w:r w:rsidRPr="006C5E70">
        <w:rPr>
          <w:sz w:val="20"/>
          <w:szCs w:val="20"/>
        </w:rPr>
        <w:t xml:space="preserve">, verloop, </w:t>
      </w:r>
      <w:r w:rsidR="005C26EC" w:rsidRPr="006C5E70">
        <w:rPr>
          <w:sz w:val="20"/>
          <w:szCs w:val="20"/>
        </w:rPr>
        <w:t xml:space="preserve">innovaties, </w:t>
      </w:r>
      <w:r w:rsidRPr="006C5E70">
        <w:rPr>
          <w:sz w:val="20"/>
          <w:szCs w:val="20"/>
        </w:rPr>
        <w:t>maatschappe</w:t>
      </w:r>
      <w:r w:rsidR="006C5E70" w:rsidRPr="006C5E70">
        <w:rPr>
          <w:sz w:val="20"/>
          <w:szCs w:val="20"/>
        </w:rPr>
        <w:t>lijke en economische meerwaarde en de meerwaarde van het sluiten van partnerschappen voor het project</w:t>
      </w:r>
      <w:r w:rsidR="006C5E70">
        <w:rPr>
          <w:sz w:val="20"/>
          <w:szCs w:val="20"/>
        </w:rPr>
        <w:t>.</w:t>
      </w:r>
    </w:p>
    <w:p w:rsidR="006317E6" w:rsidRPr="006317E6" w:rsidRDefault="004B0051" w:rsidP="006C5E70">
      <w:pPr>
        <w:spacing w:line="240" w:lineRule="auto"/>
        <w:rPr>
          <w:b/>
          <w:bCs/>
          <w:color w:val="0098A8"/>
          <w:sz w:val="20"/>
          <w:szCs w:val="20"/>
        </w:rPr>
      </w:pPr>
      <w:r w:rsidRPr="006317E6">
        <w:rPr>
          <w:b/>
          <w:bCs/>
          <w:color w:val="0098A8"/>
          <w:sz w:val="20"/>
          <w:szCs w:val="20"/>
        </w:rPr>
        <w:t>R-</w:t>
      </w:r>
      <w:r w:rsidR="006C5E70" w:rsidRPr="006317E6">
        <w:rPr>
          <w:b/>
          <w:bCs/>
          <w:color w:val="0098A8"/>
          <w:sz w:val="20"/>
          <w:szCs w:val="20"/>
        </w:rPr>
        <w:t xml:space="preserve">Strategieën </w:t>
      </w:r>
    </w:p>
    <w:p w:rsidR="004B0051" w:rsidRPr="006C5E70" w:rsidRDefault="006C5E70" w:rsidP="006C5E70">
      <w:pPr>
        <w:spacing w:line="240" w:lineRule="auto"/>
        <w:rPr>
          <w:sz w:val="20"/>
          <w:szCs w:val="20"/>
          <w:u w:val="single"/>
        </w:rPr>
      </w:pPr>
      <w:r w:rsidRPr="006C5E70">
        <w:rPr>
          <w:sz w:val="20"/>
          <w:szCs w:val="20"/>
          <w:u w:val="single"/>
        </w:rPr>
        <w:br/>
      </w:r>
      <w:r w:rsidR="004B0051" w:rsidRPr="006C5E70">
        <w:rPr>
          <w:sz w:val="20"/>
          <w:szCs w:val="20"/>
        </w:rPr>
        <w:t>Beschrijf de relevantie van het project voor de circulaire economie en geef aan op welke strategie(ën) het project heeft ingezet:</w:t>
      </w:r>
    </w:p>
    <w:p w:rsidR="004B0051" w:rsidRPr="006C5E70" w:rsidRDefault="004B0051" w:rsidP="006C5E70">
      <w:pPr>
        <w:pStyle w:val="Lijstaline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>Resilience: socio-institutionele verandering, inwerken op community, gedrag, nudging</w:t>
      </w:r>
    </w:p>
    <w:p w:rsidR="004B0051" w:rsidRPr="006C5E70" w:rsidRDefault="004B0051" w:rsidP="006C5E70">
      <w:pPr>
        <w:pStyle w:val="Lijstaline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>Rethink: fundamenteel systeem-(her)denken (bv. over verdienmodellen)Reduce: efficiëntieverbetering die leidt tot minder verbruik van grondstoffen of materialen</w:t>
      </w:r>
    </w:p>
    <w:p w:rsidR="004B0051" w:rsidRPr="006C5E70" w:rsidRDefault="004B0051" w:rsidP="006C5E70">
      <w:pPr>
        <w:pStyle w:val="Lijstaline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>Redesign: ecodesign, ontwerpen voor een circulaire economie</w:t>
      </w:r>
    </w:p>
    <w:p w:rsidR="004B0051" w:rsidRPr="006C5E70" w:rsidRDefault="004B0051" w:rsidP="006C5E70">
      <w:pPr>
        <w:pStyle w:val="Lijstaline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>Reduce: efficiëntieverbetering die leidt tot minder verbruik van grondstoffen of materiaal</w:t>
      </w:r>
    </w:p>
    <w:p w:rsidR="004B0051" w:rsidRPr="006C5E70" w:rsidRDefault="004B0051" w:rsidP="006C5E70">
      <w:pPr>
        <w:pStyle w:val="Lijstaline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>Reuse: hergebruik (product blijft intact, zelfde functie, zelfde gebruik)</w:t>
      </w:r>
    </w:p>
    <w:p w:rsidR="004B0051" w:rsidRPr="006C5E70" w:rsidRDefault="004B0051" w:rsidP="006C5E70">
      <w:pPr>
        <w:pStyle w:val="Lijstaline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>Repair &amp; Remake: moeite doen om vorig product opnieuw bruikbaar te maken, voor zelfde of nieuwe functie</w:t>
      </w:r>
    </w:p>
    <w:p w:rsidR="00B97B23" w:rsidRPr="006C5E70" w:rsidRDefault="004B0051" w:rsidP="006C5E70">
      <w:pPr>
        <w:pStyle w:val="Lijstaline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>Recycle: nieuw product bevat een vorig product op niet-herkenbare wijze (dus ook upcycling)</w:t>
      </w:r>
    </w:p>
    <w:p w:rsidR="004B2DBE" w:rsidRPr="006317E6" w:rsidRDefault="004B2DBE" w:rsidP="006C5E70">
      <w:pPr>
        <w:spacing w:line="240" w:lineRule="auto"/>
        <w:rPr>
          <w:b/>
          <w:bCs/>
          <w:color w:val="0098A8"/>
          <w:sz w:val="20"/>
          <w:szCs w:val="20"/>
        </w:rPr>
      </w:pPr>
      <w:r w:rsidRPr="006317E6">
        <w:rPr>
          <w:b/>
          <w:bCs/>
          <w:color w:val="0098A8"/>
          <w:sz w:val="20"/>
          <w:szCs w:val="20"/>
        </w:rPr>
        <w:t>Resultaten</w:t>
      </w:r>
    </w:p>
    <w:p w:rsidR="00B97B23" w:rsidRPr="006C5E70" w:rsidRDefault="004B2DBE" w:rsidP="006C5E70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 xml:space="preserve">Ontstane </w:t>
      </w:r>
      <w:r w:rsidR="00B97B23" w:rsidRPr="006C5E70">
        <w:rPr>
          <w:sz w:val="20"/>
          <w:szCs w:val="20"/>
        </w:rPr>
        <w:t xml:space="preserve">ketensamenwerkingen </w:t>
      </w:r>
      <w:r w:rsidRPr="006C5E70">
        <w:rPr>
          <w:sz w:val="20"/>
          <w:szCs w:val="20"/>
        </w:rPr>
        <w:t>die in beweging werden gebracht</w:t>
      </w:r>
      <w:r w:rsidR="006C5E70">
        <w:rPr>
          <w:sz w:val="20"/>
          <w:szCs w:val="20"/>
        </w:rPr>
        <w:t>.</w:t>
      </w:r>
    </w:p>
    <w:p w:rsidR="00B97B23" w:rsidRPr="006C5E70" w:rsidRDefault="004B2DBE" w:rsidP="006C5E70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>D</w:t>
      </w:r>
      <w:r w:rsidR="00B97B23" w:rsidRPr="006C5E70">
        <w:rPr>
          <w:sz w:val="20"/>
          <w:szCs w:val="20"/>
        </w:rPr>
        <w:t>irect en</w:t>
      </w:r>
      <w:r w:rsidRPr="006C5E70">
        <w:rPr>
          <w:sz w:val="20"/>
          <w:szCs w:val="20"/>
        </w:rPr>
        <w:t>/of indirect gecreëerde jobs</w:t>
      </w:r>
      <w:r w:rsidR="006C5E70">
        <w:rPr>
          <w:sz w:val="20"/>
          <w:szCs w:val="20"/>
        </w:rPr>
        <w:t>.</w:t>
      </w:r>
    </w:p>
    <w:p w:rsidR="006C5E70" w:rsidRPr="006C5E70" w:rsidRDefault="006C5E70" w:rsidP="006C5E70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>De ecologische opbrengsten.</w:t>
      </w:r>
    </w:p>
    <w:p w:rsidR="006C5E70" w:rsidRDefault="006C5E70" w:rsidP="006C5E70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>De</w:t>
      </w:r>
      <w:r w:rsidR="004B0051" w:rsidRPr="006C5E70">
        <w:rPr>
          <w:sz w:val="20"/>
          <w:szCs w:val="20"/>
        </w:rPr>
        <w:t xml:space="preserve"> highlights van het project (events, mediamoment</w:t>
      </w:r>
      <w:r w:rsidRPr="006C5E70">
        <w:rPr>
          <w:sz w:val="20"/>
          <w:szCs w:val="20"/>
        </w:rPr>
        <w:t>en</w:t>
      </w:r>
      <w:r w:rsidR="004B0051" w:rsidRPr="006C5E70">
        <w:rPr>
          <w:sz w:val="20"/>
          <w:szCs w:val="20"/>
        </w:rPr>
        <w:t>, g</w:t>
      </w:r>
      <w:r w:rsidRPr="006C5E70">
        <w:rPr>
          <w:sz w:val="20"/>
          <w:szCs w:val="20"/>
        </w:rPr>
        <w:t xml:space="preserve">eslaagde workshops, publicaties, etc.). </w:t>
      </w:r>
    </w:p>
    <w:p w:rsidR="004B0051" w:rsidRPr="006C5E70" w:rsidRDefault="006C5E70" w:rsidP="006C5E70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>In welke mate is het project op te schalen?</w:t>
      </w:r>
    </w:p>
    <w:p w:rsidR="006A2A99" w:rsidRDefault="004B2DBE" w:rsidP="006A2A99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>Overige resultaten en uitkomsten.</w:t>
      </w:r>
    </w:p>
    <w:p w:rsidR="006A2A99" w:rsidRPr="006317E6" w:rsidRDefault="006A2A99" w:rsidP="006317E6">
      <w:pPr>
        <w:spacing w:line="240" w:lineRule="auto"/>
        <w:rPr>
          <w:b/>
          <w:bCs/>
          <w:color w:val="0098A8"/>
          <w:sz w:val="20"/>
          <w:szCs w:val="20"/>
        </w:rPr>
      </w:pPr>
      <w:r w:rsidRPr="006317E6">
        <w:rPr>
          <w:b/>
          <w:bCs/>
          <w:color w:val="0098A8"/>
          <w:sz w:val="20"/>
          <w:szCs w:val="20"/>
        </w:rPr>
        <w:t>Projectverloop</w:t>
      </w:r>
    </w:p>
    <w:p w:rsidR="006A2A99" w:rsidRDefault="006A2A99" w:rsidP="006317E6">
      <w:pPr>
        <w:pStyle w:val="Lijstalinea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Zijn er grote wijzigingen in het procesverloop geweest ten opzichte van het oorspronkelijk ingediende voorstel?</w:t>
      </w:r>
    </w:p>
    <w:p w:rsidR="006A2A99" w:rsidRDefault="006A2A99" w:rsidP="006317E6">
      <w:pPr>
        <w:pStyle w:val="Lijstalinea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Zo ja, was de reden vnl gelinkt aan:</w:t>
      </w:r>
    </w:p>
    <w:p w:rsidR="006A2A99" w:rsidRDefault="006317E6" w:rsidP="006317E6">
      <w:pPr>
        <w:pStyle w:val="Lijstalinea"/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6A2A99">
        <w:rPr>
          <w:sz w:val="20"/>
          <w:szCs w:val="20"/>
        </w:rPr>
        <w:t>imemanagement</w:t>
      </w:r>
      <w:r>
        <w:rPr>
          <w:sz w:val="20"/>
          <w:szCs w:val="20"/>
        </w:rPr>
        <w:t>;</w:t>
      </w:r>
    </w:p>
    <w:p w:rsidR="006A2A99" w:rsidRDefault="006317E6" w:rsidP="006317E6">
      <w:pPr>
        <w:pStyle w:val="Lijstalinea"/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6A2A99">
        <w:rPr>
          <w:sz w:val="20"/>
          <w:szCs w:val="20"/>
        </w:rPr>
        <w:t>amenwerking en engagementen derden</w:t>
      </w:r>
      <w:r>
        <w:rPr>
          <w:sz w:val="20"/>
          <w:szCs w:val="20"/>
        </w:rPr>
        <w:t>;</w:t>
      </w:r>
    </w:p>
    <w:p w:rsidR="006A2A99" w:rsidRDefault="006A2A99" w:rsidP="006317E6">
      <w:pPr>
        <w:pStyle w:val="Lijstalinea"/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inschatting workload werkpakketten</w:t>
      </w:r>
      <w:r w:rsidR="006317E6">
        <w:rPr>
          <w:sz w:val="20"/>
          <w:szCs w:val="20"/>
        </w:rPr>
        <w:t>;</w:t>
      </w:r>
    </w:p>
    <w:p w:rsidR="006A2A99" w:rsidRDefault="006A2A99" w:rsidP="006317E6">
      <w:pPr>
        <w:pStyle w:val="Lijstalinea"/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inschatting barriëres</w:t>
      </w:r>
      <w:r w:rsidR="006317E6">
        <w:rPr>
          <w:sz w:val="20"/>
          <w:szCs w:val="20"/>
        </w:rPr>
        <w:t>.</w:t>
      </w:r>
    </w:p>
    <w:p w:rsidR="006A2A99" w:rsidRDefault="006317E6" w:rsidP="006317E6">
      <w:pPr>
        <w:pStyle w:val="Lijstalinea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="006A2A99">
        <w:rPr>
          <w:sz w:val="20"/>
          <w:szCs w:val="20"/>
        </w:rPr>
        <w:t>n licht kort toe</w:t>
      </w:r>
      <w:r>
        <w:rPr>
          <w:sz w:val="20"/>
          <w:szCs w:val="20"/>
        </w:rPr>
        <w:t>.</w:t>
      </w:r>
    </w:p>
    <w:p w:rsidR="006A2A99" w:rsidRPr="006C5E70" w:rsidRDefault="006A2A99" w:rsidP="006A2A99">
      <w:pPr>
        <w:pStyle w:val="Lijstalinea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>Wat zou je anders doen als je het project nogmaals zou uitvoeren?</w:t>
      </w:r>
      <w:r w:rsidRPr="006C5E70">
        <w:rPr>
          <w:sz w:val="20"/>
          <w:szCs w:val="20"/>
          <w:u w:val="single"/>
        </w:rPr>
        <w:t xml:space="preserve"> </w:t>
      </w:r>
    </w:p>
    <w:p w:rsidR="006A2A99" w:rsidRPr="006317E6" w:rsidRDefault="006A2A99" w:rsidP="006317E6">
      <w:pPr>
        <w:pStyle w:val="Lijstalinea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>Wat zou je andere projectleiders aanbevelen wanneer zij aan de slag gaan met een soortgelijk project</w:t>
      </w:r>
      <w:r w:rsidR="006317E6">
        <w:rPr>
          <w:sz w:val="20"/>
          <w:szCs w:val="20"/>
        </w:rPr>
        <w:t>?</w:t>
      </w:r>
    </w:p>
    <w:p w:rsidR="006A2A99" w:rsidRPr="006317E6" w:rsidRDefault="006A2A99" w:rsidP="006317E6">
      <w:pPr>
        <w:pStyle w:val="Lijstalinea"/>
        <w:spacing w:line="240" w:lineRule="auto"/>
        <w:rPr>
          <w:sz w:val="20"/>
          <w:szCs w:val="20"/>
        </w:rPr>
      </w:pPr>
    </w:p>
    <w:p w:rsidR="005C26EC" w:rsidRPr="006317E6" w:rsidRDefault="006C5E70" w:rsidP="006C5E70">
      <w:pPr>
        <w:spacing w:line="240" w:lineRule="auto"/>
        <w:rPr>
          <w:b/>
          <w:bCs/>
          <w:color w:val="0098A8"/>
          <w:sz w:val="20"/>
          <w:szCs w:val="20"/>
        </w:rPr>
      </w:pPr>
      <w:r w:rsidRPr="006317E6">
        <w:rPr>
          <w:b/>
          <w:bCs/>
          <w:color w:val="0098A8"/>
          <w:sz w:val="20"/>
          <w:szCs w:val="20"/>
        </w:rPr>
        <w:t>Barrières,</w:t>
      </w:r>
      <w:r w:rsidR="005C26EC" w:rsidRPr="006317E6">
        <w:rPr>
          <w:b/>
          <w:bCs/>
          <w:color w:val="0098A8"/>
          <w:sz w:val="20"/>
          <w:szCs w:val="20"/>
        </w:rPr>
        <w:t xml:space="preserve"> leerlessen</w:t>
      </w:r>
      <w:r w:rsidRPr="006317E6">
        <w:rPr>
          <w:b/>
          <w:bCs/>
          <w:color w:val="0098A8"/>
          <w:sz w:val="20"/>
          <w:szCs w:val="20"/>
        </w:rPr>
        <w:t xml:space="preserve"> en aanbevelingen</w:t>
      </w:r>
    </w:p>
    <w:p w:rsidR="004B2DBE" w:rsidRPr="006C5E70" w:rsidRDefault="006C5E70" w:rsidP="006C5E70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>Welke</w:t>
      </w:r>
      <w:r w:rsidR="004B2DBE" w:rsidRPr="006C5E70">
        <w:rPr>
          <w:sz w:val="20"/>
          <w:szCs w:val="20"/>
        </w:rPr>
        <w:t xml:space="preserve"> barrières</w:t>
      </w:r>
      <w:r w:rsidRPr="006C5E70">
        <w:rPr>
          <w:sz w:val="20"/>
          <w:szCs w:val="20"/>
        </w:rPr>
        <w:t xml:space="preserve"> zijn</w:t>
      </w:r>
      <w:r w:rsidR="004B2DBE" w:rsidRPr="006C5E70">
        <w:rPr>
          <w:sz w:val="20"/>
          <w:szCs w:val="20"/>
        </w:rPr>
        <w:t xml:space="preserve"> overwonnen (technologische, economische</w:t>
      </w:r>
      <w:r w:rsidRPr="006C5E70">
        <w:rPr>
          <w:sz w:val="20"/>
          <w:szCs w:val="20"/>
        </w:rPr>
        <w:t>, juridische, psychologische, etc.</w:t>
      </w:r>
      <w:r w:rsidR="004B2DBE" w:rsidRPr="006C5E70">
        <w:rPr>
          <w:sz w:val="20"/>
          <w:szCs w:val="20"/>
        </w:rPr>
        <w:t>)?</w:t>
      </w:r>
      <w:r w:rsidRPr="006C5E70">
        <w:rPr>
          <w:sz w:val="20"/>
          <w:szCs w:val="20"/>
        </w:rPr>
        <w:t xml:space="preserve"> licht toe.</w:t>
      </w:r>
    </w:p>
    <w:p w:rsidR="004B2DBE" w:rsidRPr="006C5E70" w:rsidRDefault="004B0051" w:rsidP="006C5E70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</w:rPr>
        <w:lastRenderedPageBreak/>
        <w:t>Op welke barrières blijft het project</w:t>
      </w:r>
      <w:r w:rsidR="004B2DBE" w:rsidRPr="006C5E70">
        <w:rPr>
          <w:sz w:val="20"/>
          <w:szCs w:val="20"/>
        </w:rPr>
        <w:t xml:space="preserve"> stoten?</w:t>
      </w:r>
    </w:p>
    <w:p w:rsidR="006C5E70" w:rsidRPr="006C5E70" w:rsidRDefault="004B2DBE" w:rsidP="006C5E70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 xml:space="preserve">Wat zijn de belangrijkste geleerde lessen? </w:t>
      </w:r>
    </w:p>
    <w:p w:rsidR="006C5E70" w:rsidRPr="006C5E70" w:rsidRDefault="006C5E70" w:rsidP="006C5E70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 xml:space="preserve">Op welke wijze zou de overheid kunnen bijdragen aan het wegnemen van barrières? </w:t>
      </w:r>
    </w:p>
    <w:p w:rsidR="006C5E70" w:rsidRPr="006C5E70" w:rsidRDefault="006C5E70" w:rsidP="006317E6">
      <w:pPr>
        <w:pStyle w:val="Lijstalinea"/>
        <w:spacing w:line="240" w:lineRule="auto"/>
        <w:rPr>
          <w:sz w:val="20"/>
          <w:szCs w:val="20"/>
        </w:rPr>
      </w:pPr>
    </w:p>
    <w:p w:rsidR="006C5E70" w:rsidRPr="006317E6" w:rsidRDefault="006C5E70" w:rsidP="006C5E70">
      <w:pPr>
        <w:spacing w:line="240" w:lineRule="auto"/>
        <w:rPr>
          <w:b/>
          <w:bCs/>
          <w:color w:val="0098A8"/>
          <w:sz w:val="20"/>
          <w:szCs w:val="20"/>
        </w:rPr>
      </w:pPr>
      <w:r w:rsidRPr="006317E6">
        <w:rPr>
          <w:b/>
          <w:bCs/>
          <w:color w:val="0098A8"/>
          <w:sz w:val="20"/>
          <w:szCs w:val="20"/>
        </w:rPr>
        <w:t xml:space="preserve">Financieel </w:t>
      </w:r>
    </w:p>
    <w:p w:rsidR="006C5E70" w:rsidRPr="006C5E70" w:rsidRDefault="006C5E70" w:rsidP="006C5E70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>Heeft de subsidie geleid tot investeringen van andere partners?</w:t>
      </w:r>
    </w:p>
    <w:p w:rsidR="006C5E70" w:rsidRPr="006C5E70" w:rsidRDefault="006317E6" w:rsidP="006C5E70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Is er d</w:t>
      </w:r>
      <w:r w:rsidR="006C5E70" w:rsidRPr="006C5E70">
        <w:rPr>
          <w:sz w:val="20"/>
          <w:szCs w:val="20"/>
        </w:rPr>
        <w:t>ata rond besparingspotentieel en financiële opbrengsten</w:t>
      </w:r>
      <w:r>
        <w:rPr>
          <w:sz w:val="20"/>
          <w:szCs w:val="20"/>
        </w:rPr>
        <w:t>?</w:t>
      </w:r>
    </w:p>
    <w:p w:rsidR="004B2DBE" w:rsidRDefault="006C5E70" w:rsidP="006C5E70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 xml:space="preserve">Hoe blijvend is het </w:t>
      </w:r>
      <w:r>
        <w:rPr>
          <w:sz w:val="20"/>
          <w:szCs w:val="20"/>
        </w:rPr>
        <w:t xml:space="preserve">project na de Open Call </w:t>
      </w:r>
      <w:r w:rsidRPr="006C5E70">
        <w:rPr>
          <w:sz w:val="20"/>
          <w:szCs w:val="20"/>
        </w:rPr>
        <w:t>subsidie?</w:t>
      </w:r>
    </w:p>
    <w:p w:rsidR="006317E6" w:rsidRDefault="006317E6" w:rsidP="006317E6">
      <w:pPr>
        <w:pStyle w:val="Lijstalinea"/>
        <w:spacing w:line="240" w:lineRule="auto"/>
        <w:rPr>
          <w:sz w:val="20"/>
          <w:szCs w:val="20"/>
        </w:rPr>
      </w:pPr>
    </w:p>
    <w:p w:rsidR="006317E6" w:rsidRPr="006317E6" w:rsidRDefault="006317E6" w:rsidP="006317E6">
      <w:pPr>
        <w:spacing w:line="240" w:lineRule="auto"/>
        <w:rPr>
          <w:b/>
          <w:bCs/>
          <w:color w:val="0098A8"/>
          <w:sz w:val="20"/>
          <w:szCs w:val="20"/>
        </w:rPr>
      </w:pPr>
      <w:r w:rsidRPr="006317E6">
        <w:rPr>
          <w:b/>
          <w:bCs/>
          <w:color w:val="0098A8"/>
          <w:sz w:val="20"/>
          <w:szCs w:val="20"/>
        </w:rPr>
        <w:t>Toekomst</w:t>
      </w:r>
    </w:p>
    <w:p w:rsidR="006317E6" w:rsidRDefault="006317E6" w:rsidP="006317E6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Wat brengt de toekomst? Krijgt het project nog een vervolg, spin-offs… na afloop van de subsidiëring? </w:t>
      </w:r>
    </w:p>
    <w:p w:rsidR="006317E6" w:rsidRPr="006317E6" w:rsidRDefault="006317E6" w:rsidP="006317E6">
      <w:pPr>
        <w:pStyle w:val="Lijstalinea"/>
        <w:spacing w:line="240" w:lineRule="auto"/>
        <w:rPr>
          <w:sz w:val="20"/>
          <w:szCs w:val="20"/>
        </w:rPr>
      </w:pPr>
    </w:p>
    <w:p w:rsidR="005C26EC" w:rsidRPr="006317E6" w:rsidRDefault="005C26EC" w:rsidP="006C5E70">
      <w:pPr>
        <w:spacing w:line="240" w:lineRule="auto"/>
        <w:rPr>
          <w:b/>
          <w:bCs/>
          <w:color w:val="0098A8"/>
          <w:sz w:val="20"/>
          <w:szCs w:val="20"/>
        </w:rPr>
      </w:pPr>
      <w:r w:rsidRPr="006317E6">
        <w:rPr>
          <w:b/>
          <w:bCs/>
          <w:color w:val="0098A8"/>
          <w:sz w:val="20"/>
          <w:szCs w:val="20"/>
        </w:rPr>
        <w:t>Communicatie</w:t>
      </w:r>
    </w:p>
    <w:p w:rsidR="006C5E70" w:rsidRDefault="005C26EC" w:rsidP="006C5E70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 xml:space="preserve">Welke communicatiemiddelen werden ingezet voor </w:t>
      </w:r>
      <w:r w:rsidR="006C5E70">
        <w:rPr>
          <w:sz w:val="20"/>
          <w:szCs w:val="20"/>
        </w:rPr>
        <w:t>kennisverspreiding over</w:t>
      </w:r>
      <w:r w:rsidRPr="006C5E70">
        <w:rPr>
          <w:sz w:val="20"/>
          <w:szCs w:val="20"/>
        </w:rPr>
        <w:t xml:space="preserve"> het project? </w:t>
      </w:r>
    </w:p>
    <w:p w:rsidR="005C26EC" w:rsidRPr="006C5E70" w:rsidRDefault="005C26EC" w:rsidP="006C5E70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 xml:space="preserve">Heeft het project de pers bereikt? </w:t>
      </w:r>
    </w:p>
    <w:p w:rsidR="005C26EC" w:rsidRPr="006C5E70" w:rsidRDefault="005C26EC" w:rsidP="006C5E70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C5E70">
        <w:rPr>
          <w:sz w:val="20"/>
          <w:szCs w:val="20"/>
        </w:rPr>
        <w:t>Foto</w:t>
      </w:r>
      <w:r w:rsidR="006C5E70">
        <w:rPr>
          <w:sz w:val="20"/>
          <w:szCs w:val="20"/>
        </w:rPr>
        <w:t>’</w:t>
      </w:r>
      <w:r w:rsidRPr="006C5E70">
        <w:rPr>
          <w:sz w:val="20"/>
          <w:szCs w:val="20"/>
        </w:rPr>
        <w:t>s ontvang</w:t>
      </w:r>
      <w:r w:rsidR="006C5E70">
        <w:rPr>
          <w:sz w:val="20"/>
          <w:szCs w:val="20"/>
        </w:rPr>
        <w:t xml:space="preserve">t Vlaanderen Circulair </w:t>
      </w:r>
      <w:r w:rsidRPr="006C5E70">
        <w:rPr>
          <w:sz w:val="20"/>
          <w:szCs w:val="20"/>
        </w:rPr>
        <w:t>graag</w:t>
      </w:r>
      <w:r w:rsidR="006C5E70">
        <w:rPr>
          <w:sz w:val="20"/>
          <w:szCs w:val="20"/>
        </w:rPr>
        <w:t xml:space="preserve"> om de D</w:t>
      </w:r>
      <w:r w:rsidR="006317E6">
        <w:rPr>
          <w:sz w:val="20"/>
          <w:szCs w:val="20"/>
        </w:rPr>
        <w:t>oeners</w:t>
      </w:r>
      <w:r w:rsidR="006C5E70">
        <w:rPr>
          <w:sz w:val="20"/>
          <w:szCs w:val="20"/>
        </w:rPr>
        <w:t>-databank</w:t>
      </w:r>
      <w:r w:rsidRPr="006C5E70">
        <w:rPr>
          <w:sz w:val="20"/>
          <w:szCs w:val="20"/>
        </w:rPr>
        <w:t xml:space="preserve"> aan te vullen op de website</w:t>
      </w:r>
      <w:r w:rsidR="006317E6">
        <w:rPr>
          <w:sz w:val="20"/>
          <w:szCs w:val="20"/>
        </w:rPr>
        <w:t>.</w:t>
      </w:r>
      <w:bookmarkStart w:id="0" w:name="_GoBack"/>
      <w:bookmarkEnd w:id="0"/>
    </w:p>
    <w:p w:rsidR="00B46BC6" w:rsidRPr="006C5E70" w:rsidRDefault="00B46BC6" w:rsidP="006C5E70">
      <w:pPr>
        <w:spacing w:line="240" w:lineRule="auto"/>
        <w:rPr>
          <w:sz w:val="20"/>
          <w:szCs w:val="20"/>
        </w:rPr>
      </w:pPr>
    </w:p>
    <w:sectPr w:rsidR="00B46BC6" w:rsidRPr="006C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2B10"/>
    <w:multiLevelType w:val="multilevel"/>
    <w:tmpl w:val="7446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45F19"/>
    <w:multiLevelType w:val="hybridMultilevel"/>
    <w:tmpl w:val="008A0408"/>
    <w:lvl w:ilvl="0" w:tplc="3906E610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7B66F74"/>
    <w:multiLevelType w:val="hybridMultilevel"/>
    <w:tmpl w:val="1CFC64A0"/>
    <w:lvl w:ilvl="0" w:tplc="3906E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85032"/>
    <w:multiLevelType w:val="hybridMultilevel"/>
    <w:tmpl w:val="8F509430"/>
    <w:lvl w:ilvl="0" w:tplc="3906E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6694A"/>
    <w:multiLevelType w:val="hybridMultilevel"/>
    <w:tmpl w:val="F648BD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17CD3"/>
    <w:multiLevelType w:val="hybridMultilevel"/>
    <w:tmpl w:val="7CECF204"/>
    <w:lvl w:ilvl="0" w:tplc="3906E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B23"/>
    <w:rsid w:val="00224B81"/>
    <w:rsid w:val="003A5BCA"/>
    <w:rsid w:val="004B0051"/>
    <w:rsid w:val="004B2DBE"/>
    <w:rsid w:val="004B643B"/>
    <w:rsid w:val="005C26EC"/>
    <w:rsid w:val="006317E6"/>
    <w:rsid w:val="006A2A99"/>
    <w:rsid w:val="006C5E70"/>
    <w:rsid w:val="00A11790"/>
    <w:rsid w:val="00B46BC6"/>
    <w:rsid w:val="00B97B23"/>
    <w:rsid w:val="00DF0112"/>
    <w:rsid w:val="00EE6261"/>
    <w:rsid w:val="00F3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E4A0"/>
  <w15:chartTrackingRefBased/>
  <w15:docId w15:val="{AECA38E7-780F-4D0E-AA68-4B7BF8C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7B2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Ovam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Genemans</dc:creator>
  <cp:keywords/>
  <dc:description/>
  <cp:lastModifiedBy>Sam Deckmyn</cp:lastModifiedBy>
  <cp:revision>2</cp:revision>
  <dcterms:created xsi:type="dcterms:W3CDTF">2020-01-27T09:13:00Z</dcterms:created>
  <dcterms:modified xsi:type="dcterms:W3CDTF">2020-01-27T09:13:00Z</dcterms:modified>
</cp:coreProperties>
</file>